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15551D" w:rsidRPr="0015551D" w:rsidRDefault="00ED1E0D" w:rsidP="0015551D">
      <w:pPr>
        <w:pStyle w:val="ac"/>
        <w:rPr>
          <w:szCs w:val="24"/>
        </w:rPr>
      </w:pPr>
      <w:r w:rsidRPr="001555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51D" w:rsidRPr="0015551D">
        <w:rPr>
          <w:szCs w:val="24"/>
        </w:rPr>
        <w:t>Состояние рынка автомобилей в России</w:t>
      </w: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Мировой автомобильный рынок в последнее время демонстрирует стабильный рост. Этому способствует несколько факторов:  технологический скачок в различных сферах, повышение покупательской способности населения в различных странах, формирование стабильного спроса и постоянных рынков сбыта. Согласно статистическим исследованиям Россия в 2013 году по объёмам рынка автомобилей заняла второе место (после Германии).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В 2013 году продали на 10% больше автомобилей, чем в 2012 (не учитывая коммерческий транспорт). Выручка </w:t>
      </w:r>
      <w:proofErr w:type="spellStart"/>
      <w:r w:rsidRPr="0015551D">
        <w:rPr>
          <w:rFonts w:asciiTheme="minorHAnsi" w:hAnsiTheme="minorHAnsi"/>
          <w:szCs w:val="24"/>
        </w:rPr>
        <w:t>автопроизводителей</w:t>
      </w:r>
      <w:proofErr w:type="spellEnd"/>
      <w:r w:rsidRPr="0015551D">
        <w:rPr>
          <w:rFonts w:asciiTheme="minorHAnsi" w:hAnsiTheme="minorHAnsi"/>
          <w:szCs w:val="24"/>
        </w:rPr>
        <w:t xml:space="preserve"> выросла почти на 21%.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pStyle w:val="11"/>
      </w:pPr>
      <w:r w:rsidRPr="0015551D">
        <w:t xml:space="preserve">Изменение основных показателей, демонстрирующих состояние </w:t>
      </w:r>
      <w:proofErr w:type="spellStart"/>
      <w:r w:rsidRPr="0015551D">
        <w:t>авторынка</w:t>
      </w:r>
      <w:proofErr w:type="spellEnd"/>
      <w:r w:rsidRPr="0015551D">
        <w:t xml:space="preserve"> РФ</w:t>
      </w: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Если говорить о состоянии автомобильного рынка РФ, то можно отметить серьёзные изменения </w:t>
      </w:r>
      <w:proofErr w:type="gramStart"/>
      <w:r w:rsidRPr="0015551D">
        <w:rPr>
          <w:rFonts w:asciiTheme="minorHAnsi" w:hAnsiTheme="minorHAnsi"/>
          <w:szCs w:val="24"/>
        </w:rPr>
        <w:t>за</w:t>
      </w:r>
      <w:proofErr w:type="gramEnd"/>
      <w:r w:rsidRPr="0015551D">
        <w:rPr>
          <w:rFonts w:asciiTheme="minorHAnsi" w:hAnsiTheme="minorHAnsi"/>
          <w:szCs w:val="24"/>
        </w:rPr>
        <w:t xml:space="preserve"> последние 2-3 года. Наилучшим образом о состоянии рынка говорят следующие показатели (2011-2013 </w:t>
      </w:r>
      <w:proofErr w:type="spellStart"/>
      <w:proofErr w:type="gramStart"/>
      <w:r w:rsidRPr="0015551D">
        <w:rPr>
          <w:rFonts w:asciiTheme="minorHAnsi" w:hAnsiTheme="minorHAnsi"/>
          <w:szCs w:val="24"/>
        </w:rPr>
        <w:t>гг</w:t>
      </w:r>
      <w:proofErr w:type="spellEnd"/>
      <w:proofErr w:type="gramEnd"/>
      <w:r w:rsidRPr="0015551D">
        <w:rPr>
          <w:rFonts w:asciiTheme="minorHAnsi" w:hAnsiTheme="minorHAnsi"/>
          <w:szCs w:val="24"/>
        </w:rPr>
        <w:t>):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pStyle w:val="ae"/>
        <w:numPr>
          <w:ilvl w:val="0"/>
          <w:numId w:val="17"/>
        </w:numPr>
        <w:spacing w:after="200" w:line="276" w:lineRule="auto"/>
        <w:jc w:val="left"/>
        <w:rPr>
          <w:rFonts w:asciiTheme="minorHAnsi" w:hAnsiTheme="minorHAnsi" w:cs="Times New Roman"/>
        </w:rPr>
      </w:pPr>
      <w:r w:rsidRPr="0015551D">
        <w:rPr>
          <w:rFonts w:asciiTheme="minorHAnsi" w:hAnsiTheme="minorHAnsi" w:cs="Times New Roman"/>
        </w:rPr>
        <w:t>Увеличение количества иномарок российского производства с 610 до 1215 тысяч шт.;</w:t>
      </w:r>
    </w:p>
    <w:p w:rsidR="0015551D" w:rsidRPr="0015551D" w:rsidRDefault="0015551D" w:rsidP="0015551D">
      <w:pPr>
        <w:pStyle w:val="ae"/>
        <w:numPr>
          <w:ilvl w:val="0"/>
          <w:numId w:val="17"/>
        </w:numPr>
        <w:spacing w:after="200" w:line="276" w:lineRule="auto"/>
        <w:jc w:val="left"/>
        <w:rPr>
          <w:rFonts w:asciiTheme="minorHAnsi" w:hAnsiTheme="minorHAnsi" w:cs="Times New Roman"/>
        </w:rPr>
      </w:pPr>
      <w:r w:rsidRPr="0015551D">
        <w:rPr>
          <w:rFonts w:asciiTheme="minorHAnsi" w:hAnsiTheme="minorHAnsi" w:cs="Times New Roman"/>
        </w:rPr>
        <w:t>Возрастание импорта новых автомобилей с 610 до 965 тысяч шт.;</w:t>
      </w:r>
    </w:p>
    <w:p w:rsidR="0015551D" w:rsidRPr="0015551D" w:rsidRDefault="0015551D" w:rsidP="0015551D">
      <w:pPr>
        <w:pStyle w:val="ae"/>
        <w:numPr>
          <w:ilvl w:val="0"/>
          <w:numId w:val="17"/>
        </w:numPr>
        <w:spacing w:after="200" w:line="276" w:lineRule="auto"/>
        <w:jc w:val="left"/>
        <w:rPr>
          <w:rFonts w:asciiTheme="minorHAnsi" w:hAnsiTheme="minorHAnsi" w:cs="Times New Roman"/>
        </w:rPr>
      </w:pPr>
      <w:r w:rsidRPr="0015551D">
        <w:rPr>
          <w:rFonts w:asciiTheme="minorHAnsi" w:hAnsiTheme="minorHAnsi" w:cs="Times New Roman"/>
        </w:rPr>
        <w:t>Рост выручки с продажи иномарок российского производства с 12 до 31 млрд. долл.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Можно сделать вывод о том, что в России появилось больше востребованных авто, как российских, так и иностранных. Очень сильно укрепился сегмент иномарок российского производства. Буквально за несколько лет производство увеличилось в разы, что говорит об укреплении позиций иностранных компаний и их интеграцию в российскую экономику.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Аналитики заявляют о том, что каждый десятый автомобиль в 2013 году был продан по программе льготного кредитования. Если в 2012 году в РФ было оформлено порядка 268 тысяч </w:t>
      </w:r>
      <w:proofErr w:type="spellStart"/>
      <w:r w:rsidRPr="0015551D">
        <w:rPr>
          <w:rFonts w:asciiTheme="minorHAnsi" w:hAnsiTheme="minorHAnsi"/>
          <w:szCs w:val="24"/>
        </w:rPr>
        <w:t>автокредитов</w:t>
      </w:r>
      <w:proofErr w:type="spellEnd"/>
      <w:r w:rsidRPr="0015551D">
        <w:rPr>
          <w:rFonts w:asciiTheme="minorHAnsi" w:hAnsiTheme="minorHAnsi"/>
          <w:szCs w:val="24"/>
        </w:rPr>
        <w:t xml:space="preserve">, то в 2013 году их количество возросло на 5%.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Парк легковых автомобилей России в прошлом году насчитывал 37,5 млн. единиц. Несмотря на стремительное рост количества иномарок, "АвтоВАЗ" по-прежнему остаётся </w:t>
      </w:r>
      <w:r w:rsidRPr="0015551D">
        <w:rPr>
          <w:rFonts w:asciiTheme="minorHAnsi" w:hAnsiTheme="minorHAnsi"/>
          <w:szCs w:val="24"/>
        </w:rPr>
        <w:lastRenderedPageBreak/>
        <w:t xml:space="preserve">неоспоримым лидером в этом сегменте. Хотя за 2013 г. количество машин данного бренда снизилось на 0,6% (в 2012 г. машины "АвтоВАЗ" занимали 37,6% всего парка).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На второе место в этом сегменте выбилась компания </w:t>
      </w:r>
      <w:r w:rsidRPr="0015551D">
        <w:rPr>
          <w:rFonts w:asciiTheme="minorHAnsi" w:hAnsiTheme="minorHAnsi"/>
          <w:szCs w:val="24"/>
          <w:lang w:val="en-US"/>
        </w:rPr>
        <w:t>Toyota</w:t>
      </w:r>
      <w:r w:rsidRPr="0015551D">
        <w:rPr>
          <w:rFonts w:asciiTheme="minorHAnsi" w:hAnsiTheme="minorHAnsi"/>
          <w:szCs w:val="24"/>
        </w:rPr>
        <w:t xml:space="preserve">, чья продукция пользуется огромным спросом в нашей стране. Данный производитель смог продать в 2013 г. порядка 3,1 млн. единиц, что выше на 0,4% по сравнению с 2012 годом. Причем новых автомобилей </w:t>
      </w:r>
      <w:r w:rsidRPr="0015551D">
        <w:rPr>
          <w:rFonts w:asciiTheme="minorHAnsi" w:hAnsiTheme="minorHAnsi"/>
          <w:szCs w:val="24"/>
          <w:lang w:val="en-US"/>
        </w:rPr>
        <w:t>Toyota</w:t>
      </w:r>
      <w:r w:rsidRPr="0015551D">
        <w:rPr>
          <w:rFonts w:asciiTheme="minorHAnsi" w:hAnsiTheme="minorHAnsi"/>
          <w:szCs w:val="24"/>
        </w:rPr>
        <w:t xml:space="preserve"> было продано более 150 тысяч штук, а это почти на 28% больше, чем до этого. Благодаря этому японский автомобильный гигант выбился в лидеры по объёмам выручки, обойдя "АвтоВАЗ", который предлагает более дешёвые модели.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На третьем месте расположился ещё один японский автогигант – компания </w:t>
      </w:r>
      <w:r w:rsidRPr="0015551D">
        <w:rPr>
          <w:rFonts w:asciiTheme="minorHAnsi" w:hAnsiTheme="minorHAnsi"/>
          <w:szCs w:val="24"/>
          <w:lang w:val="en-US"/>
        </w:rPr>
        <w:t>Nissan</w:t>
      </w:r>
      <w:r w:rsidRPr="0015551D">
        <w:rPr>
          <w:rFonts w:asciiTheme="minorHAnsi" w:hAnsiTheme="minorHAnsi"/>
          <w:szCs w:val="24"/>
        </w:rPr>
        <w:t xml:space="preserve">. В России она смогла продать порядка 1,5 млн. единиц авто, что говорит о незначительном укреплении позиций (порядка 0,3%). По количеству новых автомобилей, реализованных в 2013 году, </w:t>
      </w:r>
      <w:r w:rsidRPr="0015551D">
        <w:rPr>
          <w:rFonts w:asciiTheme="minorHAnsi" w:hAnsiTheme="minorHAnsi"/>
          <w:szCs w:val="24"/>
          <w:lang w:val="en-US"/>
        </w:rPr>
        <w:t>Nissan</w:t>
      </w:r>
      <w:r w:rsidRPr="0015551D">
        <w:rPr>
          <w:rFonts w:asciiTheme="minorHAnsi" w:hAnsiTheme="minorHAnsi"/>
          <w:szCs w:val="24"/>
        </w:rPr>
        <w:t xml:space="preserve"> смогла незначительно опередить даже </w:t>
      </w:r>
      <w:r w:rsidRPr="0015551D">
        <w:rPr>
          <w:rFonts w:asciiTheme="minorHAnsi" w:hAnsiTheme="minorHAnsi"/>
          <w:szCs w:val="24"/>
          <w:lang w:val="en-US"/>
        </w:rPr>
        <w:t>Toyota</w:t>
      </w:r>
      <w:r w:rsidRPr="0015551D">
        <w:rPr>
          <w:rFonts w:asciiTheme="minorHAnsi" w:hAnsiTheme="minorHAnsi"/>
          <w:szCs w:val="24"/>
        </w:rPr>
        <w:t xml:space="preserve"> (153,7 тысяч штук).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Российские бренды ГАЗ и "Москвич" также смогли войти в ТОП-5 лидеров. За прошлый год было приобретено 1,4 млн. и 1,27 млн. соответственно. Хотя тут надо отметить, что эти компании не производят новые модели в течение 3-х и 13-и лет соответственно. Однако на вторичном рынке они успешно сохраняют лидирующие позиции на протяжении последних лет.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Укрепили свои позиции на российском рынке такие известные мировые бренды, как </w:t>
      </w:r>
      <w:r w:rsidRPr="0015551D">
        <w:rPr>
          <w:rFonts w:asciiTheme="minorHAnsi" w:hAnsiTheme="minorHAnsi"/>
          <w:szCs w:val="24"/>
          <w:lang w:val="en-US"/>
        </w:rPr>
        <w:t>Ford</w:t>
      </w:r>
      <w:r w:rsidRPr="0015551D">
        <w:rPr>
          <w:rFonts w:asciiTheme="minorHAnsi" w:hAnsiTheme="minorHAnsi"/>
          <w:szCs w:val="24"/>
        </w:rPr>
        <w:t xml:space="preserve"> (+0,2% - 1,08 млн. шт.), </w:t>
      </w:r>
      <w:r w:rsidRPr="0015551D">
        <w:rPr>
          <w:rFonts w:asciiTheme="minorHAnsi" w:hAnsiTheme="minorHAnsi"/>
          <w:szCs w:val="24"/>
          <w:lang w:val="en-US"/>
        </w:rPr>
        <w:t>Chevrolet</w:t>
      </w:r>
      <w:r w:rsidRPr="0015551D">
        <w:rPr>
          <w:rFonts w:asciiTheme="minorHAnsi" w:hAnsiTheme="minorHAnsi"/>
          <w:szCs w:val="24"/>
        </w:rPr>
        <w:t xml:space="preserve"> (+0,4% - 1,2 млн. шт.), </w:t>
      </w:r>
      <w:r w:rsidRPr="0015551D">
        <w:rPr>
          <w:rFonts w:asciiTheme="minorHAnsi" w:hAnsiTheme="minorHAnsi"/>
          <w:szCs w:val="24"/>
          <w:lang w:val="en-US"/>
        </w:rPr>
        <w:t>Hyundai</w:t>
      </w:r>
      <w:r w:rsidRPr="0015551D">
        <w:rPr>
          <w:rFonts w:asciiTheme="minorHAnsi" w:hAnsiTheme="minorHAnsi"/>
          <w:szCs w:val="24"/>
        </w:rPr>
        <w:t xml:space="preserve"> (+0,4% - 1,03 млн. шт.). Также крупный немецкий автогигант </w:t>
      </w:r>
      <w:r w:rsidRPr="0015551D">
        <w:rPr>
          <w:rFonts w:asciiTheme="minorHAnsi" w:hAnsiTheme="minorHAnsi"/>
          <w:szCs w:val="24"/>
          <w:lang w:val="en-US"/>
        </w:rPr>
        <w:t>Volkswagen</w:t>
      </w:r>
      <w:r w:rsidRPr="0015551D">
        <w:rPr>
          <w:rFonts w:asciiTheme="minorHAnsi" w:hAnsiTheme="minorHAnsi"/>
          <w:szCs w:val="24"/>
        </w:rPr>
        <w:t xml:space="preserve"> также почти смог преодолеть отметку в 1 млн. проданных автомобилей. </w:t>
      </w:r>
    </w:p>
    <w:p w:rsid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pStyle w:val="a0"/>
      </w:pPr>
    </w:p>
    <w:p w:rsidR="0015551D" w:rsidRPr="0015551D" w:rsidRDefault="0015551D" w:rsidP="0015551D">
      <w:pPr>
        <w:pStyle w:val="11"/>
      </w:pPr>
      <w:r w:rsidRPr="0015551D">
        <w:t>Состояние национального автопарка Российской Федерации</w:t>
      </w: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>В приведённой выше статистике учитываются как новые, так и</w:t>
      </w:r>
      <w:proofErr w:type="gramStart"/>
      <w:r w:rsidRPr="0015551D">
        <w:rPr>
          <w:rFonts w:asciiTheme="minorHAnsi" w:hAnsiTheme="minorHAnsi"/>
          <w:szCs w:val="24"/>
        </w:rPr>
        <w:t xml:space="preserve"> Б</w:t>
      </w:r>
      <w:proofErr w:type="gramEnd"/>
      <w:r w:rsidRPr="0015551D">
        <w:rPr>
          <w:rFonts w:asciiTheme="minorHAnsi" w:hAnsiTheme="minorHAnsi"/>
          <w:szCs w:val="24"/>
        </w:rPr>
        <w:t>/У автомобили. И вторичный рынок имеет не меньшее значение, чем первичный. Согласно опубликованным данным аналитического агентства "</w:t>
      </w:r>
      <w:proofErr w:type="spellStart"/>
      <w:r w:rsidRPr="0015551D">
        <w:rPr>
          <w:rFonts w:asciiTheme="minorHAnsi" w:hAnsiTheme="minorHAnsi"/>
          <w:szCs w:val="24"/>
        </w:rPr>
        <w:t>Автостат</w:t>
      </w:r>
      <w:proofErr w:type="spellEnd"/>
      <w:r w:rsidRPr="0015551D">
        <w:rPr>
          <w:rFonts w:asciiTheme="minorHAnsi" w:hAnsiTheme="minorHAnsi"/>
          <w:szCs w:val="24"/>
        </w:rPr>
        <w:t>" средний возраст автомобиля в России составляет 11-12 лет. Данный показатель существенно отличается у российских (около 14,5 лет) и иностранных (8,4 года) автомобилей. Старше 20 лет по состоянию на начало прошлого года эксплуатировалось порядка 32% машин. Среди иномарок этот показатель ниже почти втрое (порядка 11,5%).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Выше приведена усреднённая статистика для всех регионов России. Однако если рассматривать каждый из них в отдельности, то данные будут существенно отличаться. Так, например, в Татарстане самые "молодые" машины – их средний возраст составляет чуть больше 8 лет. </w:t>
      </w:r>
      <w:proofErr w:type="gramStart"/>
      <w:r w:rsidRPr="0015551D">
        <w:rPr>
          <w:rFonts w:asciiTheme="minorHAnsi" w:hAnsiTheme="minorHAnsi"/>
          <w:szCs w:val="24"/>
        </w:rPr>
        <w:t>Не намного отстаёт</w:t>
      </w:r>
      <w:proofErr w:type="gramEnd"/>
      <w:r w:rsidRPr="0015551D">
        <w:rPr>
          <w:rFonts w:asciiTheme="minorHAnsi" w:hAnsiTheme="minorHAnsi"/>
          <w:szCs w:val="24"/>
        </w:rPr>
        <w:t xml:space="preserve"> Пермский край (8,6 года) и Удмуртия (9 лет). </w:t>
      </w:r>
      <w:r w:rsidRPr="0015551D">
        <w:rPr>
          <w:rFonts w:asciiTheme="minorHAnsi" w:hAnsiTheme="minorHAnsi"/>
          <w:szCs w:val="24"/>
        </w:rPr>
        <w:lastRenderedPageBreak/>
        <w:t xml:space="preserve">Столица РФ по этому показателю заняла только 4-е место. В этих регионов показатель среднего возраста автопарка вполне соответствуют </w:t>
      </w:r>
      <w:proofErr w:type="gramStart"/>
      <w:r w:rsidRPr="0015551D">
        <w:rPr>
          <w:rFonts w:asciiTheme="minorHAnsi" w:hAnsiTheme="minorHAnsi"/>
          <w:szCs w:val="24"/>
        </w:rPr>
        <w:t>европейскому</w:t>
      </w:r>
      <w:proofErr w:type="gramEnd"/>
      <w:r w:rsidRPr="0015551D">
        <w:rPr>
          <w:rFonts w:asciiTheme="minorHAnsi" w:hAnsiTheme="minorHAnsi"/>
          <w:szCs w:val="24"/>
        </w:rPr>
        <w:t xml:space="preserve"> (9 лет).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В остальных регионах ситуация оказалась несколько хуже. Например, в Санкт-Петербурге средний возраст авто достигает 10,5 лет, что соответствует 14 месту в общем рейтинге регионов.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>Аналитическое агентство "</w:t>
      </w:r>
      <w:proofErr w:type="spellStart"/>
      <w:r w:rsidRPr="0015551D">
        <w:rPr>
          <w:rFonts w:asciiTheme="minorHAnsi" w:hAnsiTheme="minorHAnsi"/>
          <w:szCs w:val="24"/>
        </w:rPr>
        <w:t>Прайсуотерхаус</w:t>
      </w:r>
      <w:proofErr w:type="spellEnd"/>
      <w:r w:rsidRPr="0015551D">
        <w:rPr>
          <w:rFonts w:asciiTheme="minorHAnsi" w:hAnsiTheme="minorHAnsi"/>
          <w:szCs w:val="24"/>
        </w:rPr>
        <w:t xml:space="preserve"> </w:t>
      </w:r>
      <w:proofErr w:type="spellStart"/>
      <w:r w:rsidRPr="0015551D">
        <w:rPr>
          <w:rFonts w:asciiTheme="minorHAnsi" w:hAnsiTheme="minorHAnsi"/>
          <w:szCs w:val="24"/>
        </w:rPr>
        <w:t>Куперс</w:t>
      </w:r>
      <w:proofErr w:type="spellEnd"/>
      <w:r w:rsidRPr="0015551D">
        <w:rPr>
          <w:rFonts w:asciiTheme="minorHAnsi" w:hAnsiTheme="minorHAnsi"/>
          <w:szCs w:val="24"/>
        </w:rPr>
        <w:t xml:space="preserve">" в своих отчётах говорит о том, что РФ через десять лет (к 2025 году) по обеспеченности населения автомобильным транспортом должна сравняться с такими ведущими странами, как Великобритания, Франция и Япония (400 штук на 1 тысячу человек). На сегодняшний момент Россия находится на уровне Бразилии и других аналогичных стран. Хотя мы опережаем такие рынки как Китай и Индия.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>На статистических исследованиях отражается также особенность конкретного региона. Необходимо помнить о том, что плотность населения в различных регионах России существенно отличается. Также меняется показатель обеспеченности населения легковыми автомобилями. Лидерами в этой области являются: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pStyle w:val="ae"/>
        <w:numPr>
          <w:ilvl w:val="0"/>
          <w:numId w:val="18"/>
        </w:numPr>
        <w:spacing w:after="200" w:line="276" w:lineRule="auto"/>
        <w:jc w:val="left"/>
        <w:rPr>
          <w:rFonts w:asciiTheme="minorHAnsi" w:hAnsiTheme="minorHAnsi" w:cs="Times New Roman"/>
        </w:rPr>
      </w:pPr>
      <w:r w:rsidRPr="0015551D">
        <w:rPr>
          <w:rFonts w:asciiTheme="minorHAnsi" w:hAnsiTheme="minorHAnsi" w:cs="Times New Roman"/>
        </w:rPr>
        <w:t>Приморский край (580 машин на 1 тысячу человек);</w:t>
      </w:r>
    </w:p>
    <w:p w:rsidR="0015551D" w:rsidRPr="0015551D" w:rsidRDefault="0015551D" w:rsidP="0015551D">
      <w:pPr>
        <w:pStyle w:val="ae"/>
        <w:numPr>
          <w:ilvl w:val="0"/>
          <w:numId w:val="18"/>
        </w:numPr>
        <w:spacing w:after="200" w:line="276" w:lineRule="auto"/>
        <w:jc w:val="left"/>
        <w:rPr>
          <w:rFonts w:asciiTheme="minorHAnsi" w:hAnsiTheme="minorHAnsi" w:cs="Times New Roman"/>
        </w:rPr>
      </w:pPr>
      <w:r w:rsidRPr="0015551D">
        <w:rPr>
          <w:rFonts w:asciiTheme="minorHAnsi" w:hAnsiTheme="minorHAnsi" w:cs="Times New Roman"/>
        </w:rPr>
        <w:t>Камчатка (429 машин);</w:t>
      </w:r>
    </w:p>
    <w:p w:rsidR="0015551D" w:rsidRPr="0015551D" w:rsidRDefault="0015551D" w:rsidP="0015551D">
      <w:pPr>
        <w:pStyle w:val="ae"/>
        <w:numPr>
          <w:ilvl w:val="0"/>
          <w:numId w:val="18"/>
        </w:numPr>
        <w:spacing w:after="200" w:line="276" w:lineRule="auto"/>
        <w:jc w:val="left"/>
        <w:rPr>
          <w:rFonts w:asciiTheme="minorHAnsi" w:hAnsiTheme="minorHAnsi" w:cs="Times New Roman"/>
        </w:rPr>
      </w:pPr>
      <w:r w:rsidRPr="0015551D">
        <w:rPr>
          <w:rFonts w:asciiTheme="minorHAnsi" w:hAnsiTheme="minorHAnsi" w:cs="Times New Roman"/>
        </w:rPr>
        <w:t>Мурманская область (327);</w:t>
      </w:r>
    </w:p>
    <w:p w:rsidR="0015551D" w:rsidRPr="0015551D" w:rsidRDefault="0015551D" w:rsidP="0015551D">
      <w:pPr>
        <w:pStyle w:val="ae"/>
        <w:numPr>
          <w:ilvl w:val="0"/>
          <w:numId w:val="18"/>
        </w:numPr>
        <w:spacing w:after="200" w:line="276" w:lineRule="auto"/>
        <w:jc w:val="left"/>
        <w:rPr>
          <w:rFonts w:asciiTheme="minorHAnsi" w:hAnsiTheme="minorHAnsi" w:cs="Times New Roman"/>
        </w:rPr>
      </w:pPr>
      <w:r w:rsidRPr="0015551D">
        <w:rPr>
          <w:rFonts w:asciiTheme="minorHAnsi" w:hAnsiTheme="minorHAnsi" w:cs="Times New Roman"/>
        </w:rPr>
        <w:t>Московская область (307).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360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Таким образом, в отдельных регионах России средний показатель обеспеченности населения легковым транспортом даже выше чем в Европе. Самым малообеспеченным в этом отношении регионом оказалась Чукотка. Здесь только 63 машины на 1 тысячу человек. Но это также объясняется географическими и природными особенностями.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pStyle w:val="11"/>
      </w:pPr>
      <w:r w:rsidRPr="0015551D">
        <w:t>Рынок расходных материалов для автомобилей в России</w:t>
      </w: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Объём мирового рынка смазочных материалов за 2012 год составлял порядка 40 млн. тонн. И многие эксперты предрекают дальнейший рост, которые напрямую зависит от темпов роста, которые демонстрирует автомобильная отрасль. Доля России в этом составляла порядка 4 млн. тонн, что равно 10%. Ежегодный прирост роста рынка автомобильных масел в последние годы составляет около 5%.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Наиболее существенная часть всего этого рынка приходится на моторные и трансмиссионные масла (около 30%). На данный момент импортная продукция в России постепенно вытесняет </w:t>
      </w:r>
      <w:proofErr w:type="gramStart"/>
      <w:r w:rsidRPr="0015551D">
        <w:rPr>
          <w:rFonts w:asciiTheme="minorHAnsi" w:hAnsiTheme="minorHAnsi"/>
          <w:szCs w:val="24"/>
        </w:rPr>
        <w:t>отечественную</w:t>
      </w:r>
      <w:proofErr w:type="gramEnd"/>
      <w:r w:rsidRPr="0015551D">
        <w:rPr>
          <w:rFonts w:asciiTheme="minorHAnsi" w:hAnsiTheme="minorHAnsi"/>
          <w:szCs w:val="24"/>
        </w:rPr>
        <w:t xml:space="preserve">, поэтому объёмы производства смазочных материалов у нас сокращаются. В то же время это говорит о том, что российский рынок </w:t>
      </w:r>
      <w:r w:rsidRPr="0015551D">
        <w:rPr>
          <w:rFonts w:asciiTheme="minorHAnsi" w:hAnsiTheme="minorHAnsi"/>
          <w:szCs w:val="24"/>
        </w:rPr>
        <w:lastRenderedPageBreak/>
        <w:t xml:space="preserve">очень привлекателен для мировых производителей, потому что европейский уже достиг пика насыщения. Многие компании стремятся привезти свою продукцию в Россию.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Подобное состояние обусловлено в первую очередь постоянным ростом количества автомобилей, как грузовых, так и легковых. Потребительская способность российского населения становится выше, поэтому они заинтересованы в качественной продукции, в том числе и зарубежных производителей. Компания </w:t>
      </w:r>
      <w:r w:rsidRPr="0015551D">
        <w:rPr>
          <w:rFonts w:asciiTheme="minorHAnsi" w:hAnsiTheme="minorHAnsi"/>
          <w:szCs w:val="24"/>
          <w:lang w:val="en-US"/>
        </w:rPr>
        <w:t>Kline</w:t>
      </w:r>
      <w:r w:rsidRPr="0015551D">
        <w:rPr>
          <w:rFonts w:asciiTheme="minorHAnsi" w:hAnsiTheme="minorHAnsi"/>
          <w:szCs w:val="24"/>
        </w:rPr>
        <w:t>&amp;</w:t>
      </w:r>
      <w:r w:rsidRPr="0015551D">
        <w:rPr>
          <w:rFonts w:asciiTheme="minorHAnsi" w:hAnsiTheme="minorHAnsi"/>
          <w:szCs w:val="24"/>
          <w:lang w:val="en-US"/>
        </w:rPr>
        <w:t>Co</w:t>
      </w:r>
      <w:r w:rsidRPr="0015551D">
        <w:rPr>
          <w:rFonts w:asciiTheme="minorHAnsi" w:hAnsiTheme="minorHAnsi"/>
          <w:szCs w:val="24"/>
        </w:rPr>
        <w:t xml:space="preserve"> заявляет о том, что к 2021 году потребление моторных масел в России вырастет на 14%. А это одни из самых существенных перспектив по сравнению с другими мировыми рынками. </w:t>
      </w:r>
    </w:p>
    <w:p w:rsidR="0015551D" w:rsidRPr="0015551D" w:rsidRDefault="0015551D" w:rsidP="0015551D">
      <w:pPr>
        <w:contextualSpacing/>
        <w:rPr>
          <w:rFonts w:asciiTheme="minorHAnsi" w:hAnsiTheme="minorHAnsi"/>
          <w:szCs w:val="24"/>
        </w:rPr>
      </w:pPr>
    </w:p>
    <w:p w:rsidR="0015551D" w:rsidRPr="0015551D" w:rsidRDefault="0015551D" w:rsidP="0015551D">
      <w:pPr>
        <w:ind w:firstLine="708"/>
        <w:contextualSpacing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Многие эксперты также отмечают, что структура российского рынка смазочных материалов постоянно меняется. Растёт спрос на различные типы моторных масел в соответствии со спросом </w:t>
      </w:r>
      <w:proofErr w:type="gramStart"/>
      <w:r w:rsidRPr="0015551D">
        <w:rPr>
          <w:rFonts w:asciiTheme="minorHAnsi" w:hAnsiTheme="minorHAnsi"/>
          <w:szCs w:val="24"/>
        </w:rPr>
        <w:t>на те</w:t>
      </w:r>
      <w:proofErr w:type="gramEnd"/>
      <w:r w:rsidRPr="0015551D">
        <w:rPr>
          <w:rFonts w:asciiTheme="minorHAnsi" w:hAnsiTheme="minorHAnsi"/>
          <w:szCs w:val="24"/>
        </w:rPr>
        <w:t xml:space="preserve"> или иные автомобильные бренды. Развиваются услуги по обслуживанию машин и замене масла, возрастает спрос на продукцию высокого качества. Благодаря этому эксперты прогнозируют существенные темпы развития, как автомобильного рынка, так и сферы обслуживания. </w:t>
      </w:r>
    </w:p>
    <w:p w:rsidR="000008B3" w:rsidRPr="0015551D" w:rsidRDefault="00C956BE" w:rsidP="0015551D">
      <w:pPr>
        <w:suppressAutoHyphens/>
        <w:jc w:val="both"/>
        <w:rPr>
          <w:rFonts w:asciiTheme="minorHAnsi" w:hAnsiTheme="minorHAnsi"/>
          <w:szCs w:val="24"/>
        </w:rPr>
      </w:pPr>
      <w:r w:rsidRPr="0015551D">
        <w:rPr>
          <w:rFonts w:asciiTheme="minorHAnsi" w:hAnsiTheme="minorHAnsi"/>
          <w:szCs w:val="24"/>
        </w:rPr>
        <w:t xml:space="preserve"> </w:t>
      </w:r>
    </w:p>
    <w:sectPr w:rsidR="000008B3" w:rsidRPr="0015551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7C" w:rsidRPr="00ED1E0D" w:rsidRDefault="00533B7C" w:rsidP="00ED1E0D">
      <w:pPr>
        <w:spacing w:after="0" w:line="240" w:lineRule="auto"/>
      </w:pPr>
      <w:r>
        <w:separator/>
      </w:r>
    </w:p>
  </w:endnote>
  <w:endnote w:type="continuationSeparator" w:id="0">
    <w:p w:rsidR="00533B7C" w:rsidRPr="00ED1E0D" w:rsidRDefault="00533B7C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7C" w:rsidRPr="00ED1E0D" w:rsidRDefault="00533B7C" w:rsidP="00ED1E0D">
      <w:pPr>
        <w:spacing w:after="0" w:line="240" w:lineRule="auto"/>
      </w:pPr>
      <w:r>
        <w:separator/>
      </w:r>
    </w:p>
  </w:footnote>
  <w:footnote w:type="continuationSeparator" w:id="0">
    <w:p w:rsidR="00533B7C" w:rsidRPr="00ED1E0D" w:rsidRDefault="00533B7C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6A1"/>
    <w:multiLevelType w:val="hybridMultilevel"/>
    <w:tmpl w:val="F2427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C6B7B"/>
    <w:multiLevelType w:val="hybridMultilevel"/>
    <w:tmpl w:val="4BEC1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F611E1"/>
    <w:multiLevelType w:val="hybridMultilevel"/>
    <w:tmpl w:val="2CDE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C73DD"/>
    <w:multiLevelType w:val="hybridMultilevel"/>
    <w:tmpl w:val="6C0C85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BC4CCD"/>
    <w:multiLevelType w:val="hybridMultilevel"/>
    <w:tmpl w:val="98C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303E"/>
    <w:multiLevelType w:val="hybridMultilevel"/>
    <w:tmpl w:val="0ABE5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1234E6"/>
    <w:multiLevelType w:val="hybridMultilevel"/>
    <w:tmpl w:val="316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6443B"/>
    <w:multiLevelType w:val="hybridMultilevel"/>
    <w:tmpl w:val="9D5E9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F37F88"/>
    <w:multiLevelType w:val="hybridMultilevel"/>
    <w:tmpl w:val="A01C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B81DED"/>
    <w:multiLevelType w:val="hybridMultilevel"/>
    <w:tmpl w:val="67081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FD2875"/>
    <w:multiLevelType w:val="hybridMultilevel"/>
    <w:tmpl w:val="968CF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425EBD"/>
    <w:multiLevelType w:val="hybridMultilevel"/>
    <w:tmpl w:val="A62C71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731175"/>
    <w:multiLevelType w:val="hybridMultilevel"/>
    <w:tmpl w:val="8C4CD514"/>
    <w:lvl w:ilvl="0" w:tplc="A3A09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61626"/>
    <w:multiLevelType w:val="hybridMultilevel"/>
    <w:tmpl w:val="D618D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2842F7"/>
    <w:multiLevelType w:val="hybridMultilevel"/>
    <w:tmpl w:val="83A6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00925"/>
    <w:multiLevelType w:val="hybridMultilevel"/>
    <w:tmpl w:val="25325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CF57A1"/>
    <w:multiLevelType w:val="hybridMultilevel"/>
    <w:tmpl w:val="2BD0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5177D"/>
    <w:multiLevelType w:val="hybridMultilevel"/>
    <w:tmpl w:val="A0FE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4"/>
  </w:num>
  <w:num w:numId="5">
    <w:abstractNumId w:val="15"/>
  </w:num>
  <w:num w:numId="6">
    <w:abstractNumId w:val="1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1"/>
  </w:num>
  <w:num w:numId="17">
    <w:abstractNumId w:val="6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481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A396B"/>
    <w:rsid w:val="000B17C8"/>
    <w:rsid w:val="000E137E"/>
    <w:rsid w:val="001030AF"/>
    <w:rsid w:val="0015256D"/>
    <w:rsid w:val="0015551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75CDE"/>
    <w:rsid w:val="003B78DA"/>
    <w:rsid w:val="003C0F92"/>
    <w:rsid w:val="003E0D36"/>
    <w:rsid w:val="004E4829"/>
    <w:rsid w:val="005060D5"/>
    <w:rsid w:val="00533B7C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B76B7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361EC"/>
    <w:rsid w:val="00B424EC"/>
    <w:rsid w:val="00B74D60"/>
    <w:rsid w:val="00BE0ED5"/>
    <w:rsid w:val="00C63D6C"/>
    <w:rsid w:val="00C956BE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206A1"/>
    <w:rsid w:val="00F66B8D"/>
    <w:rsid w:val="00FA3497"/>
    <w:rsid w:val="00FC2DDA"/>
    <w:rsid w:val="00FD096D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5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4CA4-20FE-4221-91FB-1905F7F3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2014-10-14T09:04:00Z</dcterms:created>
  <dcterms:modified xsi:type="dcterms:W3CDTF">2014-10-14T09:04:00Z</dcterms:modified>
</cp:coreProperties>
</file>